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Character Analysis Worksheet</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Character analysis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evaluates a character's traits, their role in the story, and the conflicts they experience. Analyzing involves thinking critically, asking questions, and drawing conclusions about the character by looking at specific moments in the story. </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Authors often describe what characters look like in great detail. We typically will know their age, their size, ethnicity, and any other distinctive physical characteristics that would be pertinent to the story.</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Authors also reveal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character traits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which are a character's </w:t>
      </w:r>
      <w:r w:rsidDel="00000000" w:rsidR="00000000" w:rsidRPr="00000000">
        <w:rPr>
          <w:rFonts w:ascii="Times New Roman" w:cs="Times New Roman" w:eastAsia="Times New Roman" w:hAnsi="Times New Roman"/>
          <w:rtl w:val="0"/>
        </w:rPr>
        <w:t xml:space="preserve">behavior</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motivation, personality types, and their relationships with others throughout the story. Analyzing these factors help readers understand the character's internal qualities.</w:t>
      </w:r>
    </w:p>
    <w:p w:rsidR="00000000" w:rsidDel="00000000" w:rsidP="00000000" w:rsidRDefault="00000000" w:rsidRPr="00000000" w14:paraId="0000000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 this form to clarify ideas. </w:t>
      </w:r>
    </w:p>
    <w:tbl>
      <w:tblPr>
        <w:tblStyle w:val="Table1"/>
        <w:tblW w:w="95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16"/>
        <w:tblGridChange w:id="0">
          <w:tblGrid>
            <w:gridCol w:w="9516"/>
          </w:tblGrid>
        </w:tblGridChange>
      </w:tblGrid>
      <w:tr>
        <w:trPr>
          <w:trHeight w:val="1000" w:hRule="atLeast"/>
        </w:trPr>
        <w:tc>
          <w:tcPr/>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Description: List physical traits – connect to passages in the story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Sample: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bookmarkStart w:colFirst="0" w:colLast="0" w:name="_gjdgxs" w:id="0"/>
            <w:bookmarkEnd w:id="0"/>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tbl>
      <w:tblPr>
        <w:tblStyle w:val="Table2"/>
        <w:tblW w:w="966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66"/>
        <w:tblGridChange w:id="0">
          <w:tblGrid>
            <w:gridCol w:w="9666"/>
          </w:tblGrid>
        </w:tblGridChange>
      </w:tblGrid>
      <w:tr>
        <w:trPr>
          <w:trHeight w:val="1000" w:hRule="atLeast"/>
        </w:trPr>
        <w:tc>
          <w:tcPr/>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Actions: Identify key behaviors– connect to passages in the story: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tbl>
      <w:tblPr>
        <w:tblStyle w:val="Table3"/>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76"/>
        <w:tblGridChange w:id="0">
          <w:tblGrid>
            <w:gridCol w:w="9576"/>
          </w:tblGrid>
        </w:tblGridChange>
      </w:tblGrid>
      <w:tr>
        <w:tc>
          <w:tcPr/>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Words: Identify key moments of dialogue– connect to passages in the story: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tbl>
      <w:tblPr>
        <w:tblStyle w:val="Table4"/>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76"/>
        <w:tblGridChange w:id="0">
          <w:tblGrid>
            <w:gridCol w:w="9576"/>
          </w:tblGrid>
        </w:tblGridChange>
      </w:tblGrid>
      <w:tr>
        <w:tc>
          <w:tcPr/>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Thoughts: Identify key thoughts, feelings, or personality traits– connect to passages in the story: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tbl>
      <w:tblPr>
        <w:tblStyle w:val="Table5"/>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76"/>
        <w:tblGridChange w:id="0">
          <w:tblGrid>
            <w:gridCol w:w="9576"/>
          </w:tblGrid>
        </w:tblGridChange>
      </w:tblGrid>
      <w:tr>
        <w:tc>
          <w:tcPr/>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Motivation: Identify key obstacles (conflict) and objectives (goals)– connect to passages in the story: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Summary: What does it all mean? Why is this character important to the story? Does the story have a human issue it’s confronting (death, love, growing up, growing old, loneliness, betrayal, meaning, class, happiness)? How does the character figure into that?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